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冀教高函〔</w:t>
      </w:r>
      <w:r>
        <w:rPr>
          <w:rFonts w:ascii="楷体_GB2312" w:hAnsi="楷体_GB2312" w:eastAsia="楷体_GB2312" w:cs="楷体_GB2312"/>
          <w:bCs/>
          <w:sz w:val="32"/>
          <w:szCs w:val="32"/>
        </w:rPr>
        <w:t>2017</w:t>
      </w:r>
      <w:r>
        <w:rPr>
          <w:rFonts w:hint="eastAsia" w:ascii="楷体_GB2312" w:hAnsi="楷体_GB2312" w:eastAsia="楷体_GB2312" w:cs="楷体_GB2312"/>
          <w:bCs/>
          <w:sz w:val="32"/>
          <w:szCs w:val="32"/>
        </w:rPr>
        <w:t>〕</w:t>
      </w:r>
      <w:r>
        <w:rPr>
          <w:rFonts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rPr>
        <w:t>号</w:t>
      </w:r>
    </w:p>
    <w:p>
      <w:pPr>
        <w:spacing w:line="540" w:lineRule="exact"/>
        <w:jc w:val="center"/>
        <w:rPr>
          <w:rFonts w:ascii="???????" w:hAnsi="???????" w:eastAsia="Times New Roman" w:cs="???????"/>
          <w:bCs/>
          <w:sz w:val="44"/>
          <w:szCs w:val="44"/>
        </w:rPr>
      </w:pPr>
      <w:r>
        <w:rPr>
          <w:rFonts w:ascii="???????" w:hAnsi="???????" w:eastAsia="Times New Roman" w:cs="???????"/>
          <w:bCs/>
          <w:sz w:val="44"/>
          <w:szCs w:val="44"/>
        </w:rPr>
        <w:t xml:space="preserve"> </w:t>
      </w:r>
    </w:p>
    <w:p>
      <w:pPr>
        <w:spacing w:line="600" w:lineRule="exact"/>
        <w:jc w:val="center"/>
        <w:rPr>
          <w:rFonts w:ascii="???????" w:hAnsi="???????" w:eastAsia="Times New Roman" w:cs="???????"/>
          <w:bCs/>
          <w:sz w:val="44"/>
          <w:szCs w:val="44"/>
        </w:rPr>
      </w:pPr>
      <w:r>
        <w:rPr>
          <w:rFonts w:hint="eastAsia" w:ascii="宋体" w:hAnsi="宋体" w:cs="宋体"/>
          <w:bCs/>
          <w:sz w:val="44"/>
          <w:szCs w:val="44"/>
        </w:rPr>
        <w:t>河北省教育厅</w:t>
      </w:r>
    </w:p>
    <w:p>
      <w:pPr>
        <w:spacing w:line="600" w:lineRule="exact"/>
        <w:jc w:val="center"/>
        <w:rPr>
          <w:rFonts w:ascii="???????" w:hAnsi="???????" w:eastAsia="Times New Roman" w:cs="???????"/>
          <w:bCs/>
          <w:sz w:val="44"/>
          <w:szCs w:val="44"/>
        </w:rPr>
      </w:pPr>
      <w:r>
        <w:rPr>
          <w:rFonts w:hint="eastAsia" w:ascii="宋体" w:hAnsi="宋体" w:cs="宋体"/>
          <w:bCs/>
          <w:sz w:val="44"/>
          <w:szCs w:val="44"/>
        </w:rPr>
        <w:t>关于举办河北省大学生大数据创新应用</w:t>
      </w:r>
    </w:p>
    <w:p>
      <w:pPr>
        <w:spacing w:line="600" w:lineRule="exact"/>
        <w:jc w:val="center"/>
        <w:rPr>
          <w:rFonts w:ascii="???????" w:hAnsi="???????" w:eastAsia="Times New Roman" w:cs="???????"/>
          <w:bCs/>
          <w:sz w:val="44"/>
          <w:szCs w:val="44"/>
        </w:rPr>
      </w:pPr>
      <w:r>
        <w:rPr>
          <w:rFonts w:hint="eastAsia" w:ascii="宋体" w:hAnsi="宋体" w:cs="宋体"/>
          <w:bCs/>
          <w:sz w:val="44"/>
          <w:szCs w:val="44"/>
        </w:rPr>
        <w:t>大赛的通知</w:t>
      </w:r>
    </w:p>
    <w:p>
      <w:pPr>
        <w:widowControl/>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各有关高校：</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根据《河北省人民政府办公厅关于印发</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年全国大众创业万众创新活动周河北分会场活动方案的通知》安排，进一步推动高校大数据人才培养，深化产学研用合作，决定举办河北省大学生大数据创新应用大赛（以下简称大赛）。现将有关事项通知如下：</w:t>
      </w:r>
    </w:p>
    <w:p>
      <w:pPr>
        <w:pStyle w:val="2"/>
        <w:spacing w:before="0" w:after="0" w:line="540" w:lineRule="exact"/>
        <w:ind w:firstLine="640" w:firstLineChars="200"/>
        <w:rPr>
          <w:rFonts w:ascii="黑体" w:cs="黑体"/>
          <w:b w:val="0"/>
          <w:bCs w:val="0"/>
          <w:color w:val="000000"/>
        </w:rPr>
      </w:pPr>
      <w:r>
        <w:rPr>
          <w:rFonts w:hint="eastAsia" w:ascii="黑体" w:hAnsi="黑体" w:cs="黑体"/>
          <w:b w:val="0"/>
          <w:bCs w:val="0"/>
          <w:color w:val="000000"/>
        </w:rPr>
        <w:t>一、比赛主题</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数据分析挖掘与算法编程实现，涉及到数据分析、算法设计、软件编程等行业最急需的技术和应用场景。</w:t>
      </w:r>
    </w:p>
    <w:p>
      <w:pPr>
        <w:pStyle w:val="2"/>
        <w:spacing w:before="0" w:after="0" w:line="540" w:lineRule="exact"/>
        <w:ind w:firstLine="640" w:firstLineChars="200"/>
        <w:rPr>
          <w:rFonts w:ascii="黑体" w:cs="黑体"/>
          <w:b w:val="0"/>
          <w:bCs w:val="0"/>
          <w:color w:val="000000"/>
        </w:rPr>
      </w:pPr>
      <w:r>
        <w:rPr>
          <w:rFonts w:hint="eastAsia" w:ascii="黑体" w:hAnsi="黑体" w:cs="黑体"/>
          <w:b w:val="0"/>
          <w:bCs w:val="0"/>
          <w:color w:val="000000"/>
        </w:rPr>
        <w:t>二、比赛目的及意义</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高广大在校学生的学习积极性、创新意识和勇于实践的科学精神。根据企业一线开发最前沿技术，让学生进一步了解企业的用人理念和实际需求，培养学生的综合素质和创新能力，从而成为企业所需求的优秀技术型人才。</w:t>
      </w:r>
    </w:p>
    <w:p>
      <w:pPr>
        <w:pStyle w:val="2"/>
        <w:spacing w:before="0" w:after="0" w:line="540" w:lineRule="exact"/>
        <w:ind w:firstLine="640" w:firstLineChars="200"/>
        <w:rPr>
          <w:rFonts w:ascii="黑体" w:cs="黑体"/>
          <w:b w:val="0"/>
          <w:bCs w:val="0"/>
          <w:color w:val="000000"/>
        </w:rPr>
      </w:pPr>
      <w:r>
        <w:rPr>
          <w:rFonts w:hint="eastAsia" w:ascii="黑体" w:hAnsi="黑体" w:cs="黑体"/>
          <w:b w:val="0"/>
          <w:bCs w:val="0"/>
          <w:color w:val="000000"/>
        </w:rPr>
        <w:t>三、组织架构</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指导单位：河北省教育厅</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河北省工业和信息化厅</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主办单位：河北地质大学</w:t>
      </w:r>
    </w:p>
    <w:p>
      <w:pPr>
        <w:spacing w:line="540" w:lineRule="exact"/>
        <w:ind w:firstLine="2240" w:firstLineChars="7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新华网河北分公司</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协办单位：新华创客河北中心</w:t>
      </w:r>
    </w:p>
    <w:p>
      <w:pPr>
        <w:spacing w:line="540" w:lineRule="exact"/>
        <w:ind w:firstLine="2240" w:firstLineChars="7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创客天下</w:t>
      </w:r>
    </w:p>
    <w:p>
      <w:pPr>
        <w:spacing w:line="540" w:lineRule="exact"/>
        <w:ind w:firstLine="2240" w:firstLineChars="7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小牛学堂</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森纵教育</w:t>
      </w:r>
    </w:p>
    <w:p>
      <w:pPr>
        <w:pStyle w:val="2"/>
        <w:spacing w:before="0" w:after="0" w:line="540" w:lineRule="exact"/>
        <w:ind w:firstLine="640" w:firstLineChars="200"/>
        <w:rPr>
          <w:rFonts w:ascii="仿宋_GB2312" w:hAnsi="仿宋_GB2312" w:eastAsia="仿宋_GB2312" w:cs="仿宋_GB2312"/>
          <w:color w:val="000000"/>
        </w:rPr>
      </w:pPr>
      <w:r>
        <w:rPr>
          <w:rFonts w:hint="eastAsia" w:ascii="黑体" w:hAnsi="黑体" w:cs="黑体"/>
          <w:b w:val="0"/>
          <w:bCs w:val="0"/>
          <w:color w:val="000000"/>
        </w:rPr>
        <w:t>四、比赛时间</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p>
    <w:p>
      <w:pPr>
        <w:pStyle w:val="2"/>
        <w:spacing w:before="0" w:after="0" w:line="540" w:lineRule="exact"/>
        <w:ind w:firstLine="640" w:firstLineChars="200"/>
        <w:rPr>
          <w:rFonts w:ascii="仿宋_GB2312" w:hAnsi="仿宋_GB2312" w:eastAsia="仿宋_GB2312" w:cs="仿宋_GB2312"/>
          <w:color w:val="000000"/>
        </w:rPr>
      </w:pPr>
      <w:r>
        <w:rPr>
          <w:rFonts w:hint="eastAsia" w:ascii="黑体" w:hAnsi="黑体" w:cs="黑体"/>
          <w:b w:val="0"/>
          <w:bCs w:val="0"/>
          <w:color w:val="000000"/>
        </w:rPr>
        <w:t>五、参赛对象</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面向所有对大数据和软件开发感兴趣的河北高校学生。</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大赛主办方及承办方不向参赛者收取任何报名费用和参赛费用，但因参赛所发生的食宿及交通等费用均由参赛者自理。</w:t>
      </w:r>
    </w:p>
    <w:p>
      <w:pPr>
        <w:spacing w:line="540" w:lineRule="exact"/>
        <w:ind w:firstLine="640" w:firstLineChars="200"/>
        <w:rPr>
          <w:rFonts w:ascii="仿宋_GB2312" w:hAnsi="仿宋_GB2312" w:eastAsia="仿宋_GB2312" w:cs="仿宋_GB2312"/>
          <w:b/>
          <w:bCs/>
          <w:color w:val="000000"/>
          <w:sz w:val="32"/>
          <w:szCs w:val="32"/>
        </w:rPr>
      </w:pPr>
      <w:r>
        <w:rPr>
          <w:rFonts w:hint="eastAsia" w:ascii="黑体" w:hAnsi="黑体" w:eastAsia="黑体" w:cs="黑体"/>
          <w:color w:val="000000"/>
          <w:sz w:val="32"/>
          <w:szCs w:val="32"/>
        </w:rPr>
        <w:t>六、参赛流程</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按照赛程安排，大赛分校级初赛及全省总决赛两个阶段进行，具体赛程安排如下：</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rPr>
        <w:t>）参赛报名</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大赛报名截止时间为</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日，参赛者可通过宣传海报单页或扫描新华网河北频道大赛官网中二维码进入报名页面。</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rPr>
        <w:t>）校内初赛</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各高校须明确负责部门，成立</w:t>
      </w:r>
      <w:bookmarkStart w:id="0" w:name="_GoBack"/>
      <w:bookmarkEnd w:id="0"/>
      <w:r>
        <w:rPr>
          <w:rFonts w:hint="eastAsia" w:ascii="仿宋_GB2312" w:hAnsi="仿宋_GB2312" w:eastAsia="仿宋_GB2312" w:cs="仿宋_GB2312"/>
          <w:color w:val="000000"/>
          <w:sz w:val="32"/>
          <w:szCs w:val="32"/>
        </w:rPr>
        <w:t>组织机构，统筹校内初赛工作。</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rPr>
        <w:t>）省级总决赛</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全省总决赛定于</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日至</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日在河北地质大学举办。</w:t>
      </w:r>
    </w:p>
    <w:p>
      <w:pPr>
        <w:spacing w:line="54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七、奖项设置</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组织方与校方对参加复赛的选手成果进行评审，选出优秀者并给予以下奖励：</w:t>
      </w:r>
    </w:p>
    <w:p>
      <w:pPr>
        <w:spacing w:line="540" w:lineRule="exact"/>
        <w:ind w:left="2238" w:leftChars="304" w:hanging="1600" w:hanging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冠军</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名</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工业和信息化领域急需紧缺人才证书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奖学金</w:t>
      </w:r>
      <w:r>
        <w:rPr>
          <w:rFonts w:ascii="仿宋_GB2312" w:hAnsi="仿宋_GB2312" w:eastAsia="仿宋_GB2312" w:cs="仿宋_GB2312"/>
          <w:color w:val="000000"/>
          <w:sz w:val="32"/>
          <w:szCs w:val="32"/>
        </w:rPr>
        <w:t>5800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入职名企就业推荐</w:t>
      </w:r>
    </w:p>
    <w:p>
      <w:pPr>
        <w:spacing w:line="540" w:lineRule="exact"/>
        <w:ind w:left="2238" w:leftChars="304" w:hanging="1600" w:hanging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亚军</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名</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工业和信息化领域急需紧缺人才证书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奖学金</w:t>
      </w:r>
      <w:r>
        <w:rPr>
          <w:rFonts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入职名企就业推荐</w:t>
      </w:r>
    </w:p>
    <w:p>
      <w:pPr>
        <w:spacing w:line="540" w:lineRule="exact"/>
        <w:ind w:left="2238" w:leftChars="304" w:hanging="1600" w:hanging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季军</w:t>
      </w:r>
      <w:r>
        <w:rPr>
          <w:rFonts w:ascii="仿宋_GB2312" w:hAnsi="仿宋_GB2312" w:eastAsia="仿宋_GB2312" w:cs="仿宋_GB2312"/>
          <w:color w:val="000000"/>
          <w:sz w:val="32"/>
          <w:szCs w:val="32"/>
        </w:rPr>
        <w:t>N</w:t>
      </w:r>
      <w:r>
        <w:rPr>
          <w:rFonts w:hint="eastAsia" w:ascii="仿宋_GB2312" w:hAnsi="仿宋_GB2312" w:eastAsia="仿宋_GB2312" w:cs="仿宋_GB2312"/>
          <w:color w:val="000000"/>
          <w:sz w:val="32"/>
          <w:szCs w:val="32"/>
        </w:rPr>
        <w:t>名</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工业和信息化领域急需紧缺人才证书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奖学金</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入职名企就业推荐</w:t>
      </w:r>
    </w:p>
    <w:p>
      <w:pPr>
        <w:spacing w:line="540" w:lineRule="exact"/>
        <w:ind w:firstLine="5120" w:firstLineChars="16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河北省教育厅</w:t>
      </w:r>
    </w:p>
    <w:p>
      <w:pPr>
        <w:spacing w:line="540" w:lineRule="exac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2017</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054F5"/>
    <w:rsid w:val="281232DE"/>
    <w:rsid w:val="6422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w1</dc:creator>
  <cp:lastModifiedBy>w1</cp:lastModifiedBy>
  <dcterms:modified xsi:type="dcterms:W3CDTF">2017-09-20T08:07:07Z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